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7126C0" w:rsidTr="0095347F">
        <w:tblPrEx>
          <w:tblCellMar>
            <w:left w:w="108" w:type="dxa"/>
            <w:right w:w="108" w:type="dxa"/>
          </w:tblCellMar>
        </w:tblPrEx>
        <w:trPr>
          <w:trHeight w:val="730"/>
        </w:trPr>
        <w:tc>
          <w:tcPr>
            <w:tcW w:w="1980" w:type="dxa"/>
            <w:gridSpan w:val="2"/>
            <w:vAlign w:val="center"/>
          </w:tcPr>
          <w:p w:rsidR="007126C0" w:rsidRPr="00C966A9" w:rsidRDefault="007126C0" w:rsidP="007126C0">
            <w:pPr>
              <w:jc w:val="center"/>
              <w:rPr>
                <w:sz w:val="24"/>
              </w:rPr>
            </w:pPr>
            <w:r>
              <w:rPr>
                <w:rFonts w:hint="eastAsia"/>
                <w:sz w:val="24"/>
              </w:rPr>
              <w:t>３年１</w:t>
            </w:r>
            <w:r w:rsidRPr="00C966A9">
              <w:rPr>
                <w:rFonts w:hint="eastAsia"/>
                <w:sz w:val="24"/>
              </w:rPr>
              <w:t>組</w:t>
            </w:r>
          </w:p>
        </w:tc>
        <w:tc>
          <w:tcPr>
            <w:tcW w:w="2977" w:type="dxa"/>
            <w:gridSpan w:val="2"/>
            <w:vAlign w:val="center"/>
          </w:tcPr>
          <w:p w:rsidR="007126C0" w:rsidRPr="00C966A9" w:rsidRDefault="007126C0" w:rsidP="007126C0">
            <w:pPr>
              <w:jc w:val="center"/>
              <w:rPr>
                <w:sz w:val="24"/>
              </w:rPr>
            </w:pPr>
            <w:r w:rsidRPr="00FE57CC">
              <w:rPr>
                <w:rFonts w:hint="eastAsia"/>
                <w:color w:val="00B0F0"/>
                <w:sz w:val="24"/>
              </w:rPr>
              <w:t>授業者氏名または学校名</w:t>
            </w:r>
          </w:p>
        </w:tc>
        <w:tc>
          <w:tcPr>
            <w:tcW w:w="1275" w:type="dxa"/>
            <w:vAlign w:val="center"/>
          </w:tcPr>
          <w:p w:rsidR="007126C0" w:rsidRPr="00C966A9" w:rsidRDefault="007126C0" w:rsidP="007126C0">
            <w:pPr>
              <w:jc w:val="center"/>
              <w:rPr>
                <w:sz w:val="24"/>
              </w:rPr>
            </w:pPr>
            <w:r>
              <w:rPr>
                <w:rFonts w:hint="eastAsia"/>
                <w:sz w:val="24"/>
              </w:rPr>
              <w:t>国語</w:t>
            </w:r>
          </w:p>
        </w:tc>
        <w:tc>
          <w:tcPr>
            <w:tcW w:w="1701" w:type="dxa"/>
            <w:vAlign w:val="center"/>
          </w:tcPr>
          <w:p w:rsidR="007126C0" w:rsidRDefault="007126C0" w:rsidP="007126C0">
            <w:pPr>
              <w:jc w:val="center"/>
            </w:pPr>
            <w:r>
              <w:rPr>
                <w:rFonts w:hint="eastAsia"/>
                <w:noProof/>
                <w:sz w:val="28"/>
              </w:rPr>
              <mc:AlternateContent>
                <mc:Choice Requires="wps">
                  <w:drawing>
                    <wp:anchor distT="0" distB="0" distL="114300" distR="114300" simplePos="0" relativeHeight="251671552" behindDoc="0" locked="0" layoutInCell="1" allowOverlap="1" wp14:anchorId="04909737" wp14:editId="3A05C364">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B4462" id="楕円 20" o:spid="_x0000_s1026" style="position:absolute;left:0;text-align:left;margin-left:46.25pt;margin-top:5.25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7126C0" w:rsidRDefault="007126C0" w:rsidP="007126C0">
            <w:pPr>
              <w:jc w:val="center"/>
            </w:pPr>
            <w:r>
              <w:rPr>
                <w:rFonts w:hint="eastAsia"/>
                <w:noProof/>
                <w:sz w:val="28"/>
              </w:rPr>
              <mc:AlternateContent>
                <mc:Choice Requires="wps">
                  <w:drawing>
                    <wp:anchor distT="0" distB="0" distL="114300" distR="114300" simplePos="0" relativeHeight="251672576" behindDoc="0" locked="0" layoutInCell="1" allowOverlap="1" wp14:anchorId="0A25A5D4" wp14:editId="615768F7">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7B265" id="楕円 21" o:spid="_x0000_s1026" style="position:absolute;left:0;text-align:left;margin-left:3.8pt;margin-top:5.35pt;width:24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C1AD1">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9A7DF8" w:rsidP="00C966A9">
            <w:r>
              <w:rPr>
                <w:rFonts w:hint="eastAsia"/>
              </w:rPr>
              <w:t>豆太ってどんな子ども？　豆太サイコロで伝え合おう</w:t>
            </w:r>
            <w:r w:rsidR="007126C0">
              <w:rPr>
                <w:rFonts w:hint="eastAsia"/>
              </w:rPr>
              <w:t xml:space="preserve">　</w:t>
            </w:r>
            <w:r w:rsidR="007126C0" w:rsidRPr="007E0C2A">
              <w:rPr>
                <w:rFonts w:hint="eastAsia"/>
                <w:color w:val="00B0F0"/>
              </w:rPr>
              <w:t>『</w:t>
            </w:r>
            <w:r w:rsidR="007126C0">
              <w:rPr>
                <w:rFonts w:hint="eastAsia"/>
                <w:color w:val="00B0F0"/>
              </w:rPr>
              <w:t>モチモチの木</w:t>
            </w:r>
            <w:r w:rsidR="007126C0" w:rsidRPr="007E0C2A">
              <w:rPr>
                <w:rFonts w:hint="eastAsia"/>
                <w:color w:val="00B0F0"/>
              </w:rPr>
              <w:t>』</w:t>
            </w:r>
          </w:p>
        </w:tc>
      </w:tr>
      <w:tr w:rsidR="007126C0" w:rsidTr="007126C0">
        <w:tblPrEx>
          <w:tblCellMar>
            <w:left w:w="108" w:type="dxa"/>
            <w:right w:w="108" w:type="dxa"/>
          </w:tblCellMar>
        </w:tblPrEx>
        <w:trPr>
          <w:trHeight w:val="1128"/>
        </w:trPr>
        <w:tc>
          <w:tcPr>
            <w:tcW w:w="1980" w:type="dxa"/>
            <w:gridSpan w:val="2"/>
            <w:vAlign w:val="center"/>
          </w:tcPr>
          <w:p w:rsidR="007126C0" w:rsidRPr="00C966A9" w:rsidRDefault="007126C0" w:rsidP="007126C0">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7126C0" w:rsidRDefault="007126C0" w:rsidP="007126C0">
            <w:pPr>
              <w:rPr>
                <w:rFonts w:asciiTheme="minorEastAsia" w:hAnsiTheme="minorEastAsia"/>
                <w:color w:val="00B0F0"/>
                <w:kern w:val="0"/>
                <w:sz w:val="20"/>
                <w:szCs w:val="20"/>
              </w:rPr>
            </w:pPr>
            <w:r w:rsidRPr="00FE57CC">
              <w:rPr>
                <w:rFonts w:asciiTheme="minorEastAsia" w:hAnsiTheme="minorEastAsia" w:hint="eastAsia"/>
                <w:color w:val="00B0F0"/>
                <w:kern w:val="0"/>
                <w:sz w:val="20"/>
                <w:szCs w:val="20"/>
              </w:rPr>
              <w:t>（</w:t>
            </w:r>
            <w:r>
              <w:rPr>
                <w:rFonts w:asciiTheme="minorEastAsia" w:hAnsiTheme="minorEastAsia" w:hint="eastAsia"/>
                <w:color w:val="00B0F0"/>
                <w:kern w:val="0"/>
                <w:sz w:val="20"/>
                <w:szCs w:val="20"/>
              </w:rPr>
              <w:t>学習内容）</w:t>
            </w:r>
          </w:p>
          <w:p w:rsidR="007126C0" w:rsidRPr="00FE57CC" w:rsidRDefault="007126C0" w:rsidP="007126C0">
            <w:pPr>
              <w:rPr>
                <w:rFonts w:asciiTheme="minorEastAsia" w:hAnsiTheme="minorEastAsia"/>
                <w:color w:val="00B0F0"/>
                <w:kern w:val="0"/>
                <w:sz w:val="20"/>
                <w:szCs w:val="20"/>
              </w:rPr>
            </w:pPr>
            <w:r>
              <w:rPr>
                <w:rFonts w:asciiTheme="minorEastAsia" w:hAnsiTheme="minorEastAsia" w:hint="eastAsia"/>
                <w:color w:val="00B0F0"/>
                <w:kern w:val="0"/>
                <w:sz w:val="20"/>
                <w:szCs w:val="20"/>
              </w:rPr>
              <w:t>（</w:t>
            </w:r>
            <w:r w:rsidRPr="00FE57CC">
              <w:rPr>
                <w:rFonts w:asciiTheme="minorEastAsia" w:hAnsiTheme="minorEastAsia" w:hint="eastAsia"/>
                <w:color w:val="00B0F0"/>
                <w:kern w:val="0"/>
                <w:sz w:val="20"/>
                <w:szCs w:val="20"/>
              </w:rPr>
              <w:t>学習活動）</w:t>
            </w:r>
          </w:p>
          <w:p w:rsidR="007126C0" w:rsidRPr="005E3DAA" w:rsidRDefault="007126C0" w:rsidP="007126C0">
            <w:r w:rsidRPr="00FE57CC">
              <w:rPr>
                <w:rFonts w:asciiTheme="minorEastAsia" w:hAnsiTheme="minorEastAsia" w:hint="eastAsia"/>
                <w:color w:val="00B0F0"/>
                <w:sz w:val="22"/>
              </w:rPr>
              <w:t>（育成をめざす資質・能力）</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AF4478">
            <w:r>
              <w:rPr>
                <w:rFonts w:hint="eastAsia"/>
              </w:rPr>
              <w:t>【</w:t>
            </w:r>
            <w:r w:rsidR="00834BC0">
              <w:rPr>
                <w:rFonts w:hint="eastAsia"/>
              </w:rPr>
              <w:t>思考・判断・表現Ｃイ</w:t>
            </w:r>
            <w:r>
              <w:rPr>
                <w:rFonts w:hint="eastAsia"/>
              </w:rPr>
              <w:t>】</w:t>
            </w:r>
            <w:r w:rsidR="00AF4478">
              <w:rPr>
                <w:rFonts w:hint="eastAsia"/>
              </w:rPr>
              <w:t>登場人物</w:t>
            </w:r>
            <w:r w:rsidR="00834BC0">
              <w:rPr>
                <w:rFonts w:hint="eastAsia"/>
              </w:rPr>
              <w:t>の</w:t>
            </w:r>
            <w:r w:rsidR="0041647E">
              <w:rPr>
                <w:rFonts w:hint="eastAsia"/>
              </w:rPr>
              <w:t>人柄や</w:t>
            </w:r>
            <w:r w:rsidR="00834BC0">
              <w:rPr>
                <w:rFonts w:hint="eastAsia"/>
              </w:rPr>
              <w:t>性格について、会話文や地の文を基に</w:t>
            </w:r>
            <w:r w:rsidR="00AF4478">
              <w:rPr>
                <w:rFonts w:hint="eastAsia"/>
              </w:rPr>
              <w:t>多面的にとらえている</w:t>
            </w:r>
            <w:r w:rsidR="0095347F" w:rsidRPr="0095347F">
              <w:rPr>
                <w:rFonts w:hint="eastAsia"/>
              </w:rPr>
              <w:t>。</w:t>
            </w:r>
            <w:r w:rsidR="00E31E8C">
              <w:rPr>
                <w:rFonts w:hint="eastAsia"/>
              </w:rPr>
              <w:t>〔ノート〕</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4E59DD" w:rsidP="000E7324">
            <w:r>
              <w:rPr>
                <w:rFonts w:hint="eastAsia"/>
              </w:rPr>
              <w:t>サイコロの面を作るために、</w:t>
            </w:r>
            <w:r w:rsidR="0041647E">
              <w:rPr>
                <w:rFonts w:hint="eastAsia"/>
              </w:rPr>
              <w:t>豆太</w:t>
            </w:r>
            <w:r w:rsidR="000E7324">
              <w:rPr>
                <w:rFonts w:hint="eastAsia"/>
              </w:rPr>
              <w:t>の人柄や性格を</w:t>
            </w:r>
            <w:r w:rsidR="00CB46AE">
              <w:rPr>
                <w:rFonts w:hint="eastAsia"/>
              </w:rPr>
              <w:t>想像しよう</w:t>
            </w:r>
            <w:r>
              <w:rPr>
                <w:rFonts w:hint="eastAsia"/>
              </w:rPr>
              <w:t>。</w:t>
            </w:r>
          </w:p>
        </w:tc>
      </w:tr>
      <w:tr w:rsidR="00C966A9" w:rsidTr="00CC1AD1">
        <w:tblPrEx>
          <w:tblCellMar>
            <w:left w:w="108" w:type="dxa"/>
            <w:right w:w="108" w:type="dxa"/>
          </w:tblCellMar>
        </w:tblPrEx>
        <w:trPr>
          <w:trHeight w:val="70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153670</wp:posOffset>
                      </wp:positionH>
                      <wp:positionV relativeFrom="paragraph">
                        <wp:posOffset>18415</wp:posOffset>
                      </wp:positionV>
                      <wp:extent cx="400050" cy="29051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9051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4B43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1pt;margin-top:1.45pt;width:31.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" adj="2011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407219" w:rsidP="00517E26">
            <w:r>
              <w:rPr>
                <w:rFonts w:hint="eastAsia"/>
              </w:rPr>
              <w:t>豆太の人柄や性格が</w:t>
            </w:r>
            <w:r w:rsidR="00726964">
              <w:rPr>
                <w:rFonts w:hint="eastAsia"/>
              </w:rPr>
              <w:t>わかる</w:t>
            </w:r>
            <w:r>
              <w:rPr>
                <w:rFonts w:hint="eastAsia"/>
              </w:rPr>
              <w:t>文や言葉はどこに書いてある</w:t>
            </w:r>
            <w:r w:rsidR="00551715">
              <w:rPr>
                <w:rFonts w:hint="eastAsia"/>
              </w:rPr>
              <w:t>かな。</w:t>
            </w:r>
          </w:p>
        </w:tc>
      </w:tr>
      <w:tr w:rsidR="00C966A9" w:rsidTr="002F5F17">
        <w:tblPrEx>
          <w:tblCellMar>
            <w:left w:w="108" w:type="dxa"/>
            <w:right w:w="108" w:type="dxa"/>
          </w:tblCellMar>
        </w:tblPrEx>
        <w:trPr>
          <w:trHeight w:val="1834"/>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5080</wp:posOffset>
                      </wp:positionH>
                      <wp:positionV relativeFrom="paragraph">
                        <wp:posOffset>8890</wp:posOffset>
                      </wp:positionV>
                      <wp:extent cx="511175" cy="184785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84785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BB8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pt;margin-top:.7pt;width:40.2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" adj="18612"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765A2E" w:rsidRPr="00BD722B" w:rsidRDefault="00765A2E" w:rsidP="00765A2E">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sidR="004129F7">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sidR="004129F7">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7944BA" w:rsidRPr="00BD722B" w:rsidRDefault="007126C0" w:rsidP="007126C0">
            <w:pPr>
              <w:ind w:left="220" w:hangingChars="100" w:hanging="220"/>
              <w:rPr>
                <w:szCs w:val="21"/>
              </w:rPr>
            </w:pPr>
            <w:r w:rsidRPr="008A21E6">
              <w:rPr>
                <w:rFonts w:hint="eastAsia"/>
                <w:sz w:val="22"/>
              </w:rPr>
              <w:t>・</w:t>
            </w:r>
            <w:r>
              <w:rPr>
                <w:rFonts w:hint="eastAsia"/>
                <w:sz w:val="22"/>
              </w:rPr>
              <w:t xml:space="preserve">　</w:t>
            </w:r>
            <w:r w:rsidRPr="00FE57CC">
              <w:rPr>
                <w:rFonts w:hint="eastAsia"/>
                <w:color w:val="00B0F0"/>
                <w:sz w:val="22"/>
              </w:rPr>
              <w:t>※</w:t>
            </w:r>
            <w:r>
              <w:rPr>
                <w:rFonts w:asciiTheme="minorEastAsia" w:hAnsiTheme="minorEastAsia" w:hint="eastAsia"/>
                <w:color w:val="00B0F0"/>
                <w:sz w:val="22"/>
              </w:rPr>
              <w:t>自校の児童</w:t>
            </w:r>
            <w:r>
              <w:rPr>
                <w:rFonts w:asciiTheme="minorEastAsia" w:hAnsiTheme="minorEastAsia" w:hint="eastAsia"/>
                <w:color w:val="00B0F0"/>
                <w:sz w:val="22"/>
              </w:rPr>
              <w:t>を想定して記入</w:t>
            </w:r>
          </w:p>
        </w:tc>
      </w:tr>
      <w:tr w:rsidR="00C966A9" w:rsidTr="002F5F17">
        <w:tblPrEx>
          <w:tblCellMar>
            <w:left w:w="108" w:type="dxa"/>
            <w:right w:w="108" w:type="dxa"/>
          </w:tblCellMar>
        </w:tblPrEx>
        <w:trPr>
          <w:trHeight w:val="109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966A9" w:rsidRPr="00BD722B" w:rsidRDefault="00765A2E" w:rsidP="00C966A9">
            <w:pPr>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D67738" w:rsidRPr="00BD722B" w:rsidRDefault="007126C0" w:rsidP="00CC4BE6">
            <w:pPr>
              <w:ind w:left="220" w:hangingChars="100" w:hanging="220"/>
              <w:rPr>
                <w:szCs w:val="21"/>
              </w:rPr>
            </w:pPr>
            <w:r w:rsidRPr="008A21E6">
              <w:rPr>
                <w:rFonts w:hint="eastAsia"/>
                <w:sz w:val="22"/>
              </w:rPr>
              <w:t>・</w:t>
            </w:r>
            <w:r>
              <w:rPr>
                <w:rFonts w:hint="eastAsia"/>
                <w:sz w:val="22"/>
              </w:rPr>
              <w:t xml:space="preserve">　</w:t>
            </w:r>
            <w:r w:rsidRPr="00FE57CC">
              <w:rPr>
                <w:rFonts w:hint="eastAsia"/>
                <w:color w:val="00B0F0"/>
                <w:sz w:val="22"/>
              </w:rPr>
              <w:t>※</w:t>
            </w:r>
            <w:r>
              <w:rPr>
                <w:rFonts w:asciiTheme="minorEastAsia" w:hAnsiTheme="minorEastAsia" w:hint="eastAsia"/>
                <w:color w:val="00B0F0"/>
                <w:sz w:val="22"/>
              </w:rPr>
              <w:t>自校の児童を想定して記入</w:t>
            </w:r>
          </w:p>
        </w:tc>
      </w:tr>
      <w:tr w:rsidR="00C966A9" w:rsidTr="007126C0">
        <w:tblPrEx>
          <w:tblCellMar>
            <w:left w:w="108" w:type="dxa"/>
            <w:right w:w="108" w:type="dxa"/>
          </w:tblCellMar>
        </w:tblPrEx>
        <w:trPr>
          <w:trHeight w:val="1148"/>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726964" w:rsidRDefault="00726964" w:rsidP="00CB46AE">
            <w:pPr>
              <w:ind w:left="210" w:hangingChars="100" w:hanging="210"/>
            </w:pP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AF4478" w:rsidRDefault="00AF4478" w:rsidP="007944BA">
            <w:bookmarkStart w:id="0" w:name="_GoBack"/>
            <w:bookmarkEnd w:id="0"/>
          </w:p>
        </w:tc>
      </w:tr>
      <w:tr w:rsidR="00C966A9" w:rsidTr="00B40FF9">
        <w:tblPrEx>
          <w:tblCellMar>
            <w:left w:w="108" w:type="dxa"/>
            <w:right w:w="108" w:type="dxa"/>
          </w:tblCellMar>
        </w:tblPrEx>
        <w:trPr>
          <w:cantSplit/>
          <w:trHeight w:val="4111"/>
        </w:trPr>
        <w:tc>
          <w:tcPr>
            <w:tcW w:w="9628" w:type="dxa"/>
            <w:gridSpan w:val="7"/>
            <w:textDirection w:val="tbRlV"/>
          </w:tcPr>
          <w:p w:rsidR="00C966A9" w:rsidRPr="00A10243" w:rsidRDefault="00A10243" w:rsidP="00B40FF9">
            <w:pPr>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めあて</w:t>
            </w:r>
          </w:p>
          <w:p w:rsidR="00B40FF9" w:rsidRPr="00B40FF9" w:rsidRDefault="004E59DD" w:rsidP="00CC1AD1">
            <w:pPr>
              <w:spacing w:line="240" w:lineRule="exact"/>
              <w:ind w:left="113" w:right="113"/>
              <w:rPr>
                <w:rFonts w:asciiTheme="minorEastAsia" w:hAnsiTheme="minorEastAsia"/>
                <w:sz w:val="24"/>
              </w:rPr>
            </w:pPr>
            <w:r>
              <w:rPr>
                <w:rFonts w:asciiTheme="minorEastAsia" w:hAnsiTheme="minorEastAsia" w:hint="eastAsia"/>
              </w:rPr>
              <w:t>サイコロの面を作るために、豆太の人がらやせいかくを</w:t>
            </w:r>
            <w:r w:rsidR="00CB46AE">
              <w:rPr>
                <w:rFonts w:asciiTheme="minorEastAsia" w:hAnsiTheme="minorEastAsia" w:hint="eastAsia"/>
              </w:rPr>
              <w:t>そうぞうしよう</w:t>
            </w:r>
            <w:r w:rsidR="00517E26">
              <w:rPr>
                <w:rFonts w:asciiTheme="minorEastAsia" w:hAnsiTheme="minorEastAsia" w:hint="eastAsia"/>
              </w:rPr>
              <w:t>。</w:t>
            </w:r>
          </w:p>
          <w:p w:rsidR="00B40FF9" w:rsidRPr="00DA6A97" w:rsidRDefault="00B40FF9" w:rsidP="00B40FF9">
            <w:pPr>
              <w:ind w:left="113" w:right="113"/>
              <w:rPr>
                <w:rFonts w:asciiTheme="minorEastAsia" w:hAnsiTheme="minorEastAsia"/>
              </w:rPr>
            </w:pP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かだい</w:t>
            </w:r>
          </w:p>
          <w:p w:rsidR="00B40FF9" w:rsidRDefault="007F7EE7" w:rsidP="00CC1AD1">
            <w:pPr>
              <w:spacing w:line="240" w:lineRule="exact"/>
              <w:ind w:left="113" w:right="113"/>
            </w:pPr>
            <w:r>
              <w:rPr>
                <w:rFonts w:hint="eastAsia"/>
              </w:rPr>
              <w:t>豆太の人がらやせいかくがわかる文や言葉はどこに書いてあるかな。</w:t>
            </w:r>
          </w:p>
          <w:p w:rsidR="00566B9E" w:rsidRDefault="00566B9E" w:rsidP="00B40FF9">
            <w:pPr>
              <w:ind w:left="113" w:right="113"/>
              <w:rPr>
                <w:rFonts w:ascii="HGSｺﾞｼｯｸE" w:eastAsia="HGSｺﾞｼｯｸE" w:hAnsi="HGSｺﾞｼｯｸE"/>
                <w:bdr w:val="single" w:sz="4" w:space="0" w:color="auto"/>
              </w:rPr>
            </w:pP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まとめ</w:t>
            </w:r>
          </w:p>
          <w:p w:rsidR="00A10243" w:rsidRDefault="00A10243" w:rsidP="00B40FF9">
            <w:pPr>
              <w:ind w:left="113" w:right="113"/>
              <w:rPr>
                <w:rFonts w:ascii="HGSｺﾞｼｯｸE" w:eastAsia="HGSｺﾞｼｯｸE" w:hAnsi="HGSｺﾞｼｯｸE"/>
              </w:rPr>
            </w:pPr>
          </w:p>
          <w:p w:rsidR="00B40FF9" w:rsidRDefault="00B40FF9" w:rsidP="00B40FF9">
            <w:pPr>
              <w:ind w:left="113" w:right="113"/>
              <w:rPr>
                <w:rFonts w:ascii="HGSｺﾞｼｯｸE" w:eastAsia="HGSｺﾞｼｯｸE" w:hAnsi="HGSｺﾞｼｯｸE"/>
              </w:rPr>
            </w:pPr>
            <w:r w:rsidRPr="00AA00DE">
              <w:rPr>
                <w:rFonts w:ascii="HGSｺﾞｼｯｸE" w:eastAsia="HGSｺﾞｼｯｸE" w:hAnsi="HGSｺﾞｼｯｸE" w:hint="eastAsia"/>
                <w:bdr w:val="single" w:sz="4" w:space="0" w:color="auto"/>
              </w:rPr>
              <w:t>ふりかえり</w:t>
            </w:r>
          </w:p>
          <w:p w:rsidR="00517E26" w:rsidRPr="00CC1AD1" w:rsidRDefault="00517E26" w:rsidP="00CC1AD1">
            <w:pPr>
              <w:spacing w:line="240" w:lineRule="exact"/>
              <w:ind w:firstLineChars="100" w:firstLine="210"/>
              <w:rPr>
                <w:szCs w:val="21"/>
              </w:rPr>
            </w:pP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6218D"/>
    <w:rsid w:val="00086A12"/>
    <w:rsid w:val="000E7324"/>
    <w:rsid w:val="001027A4"/>
    <w:rsid w:val="00112907"/>
    <w:rsid w:val="00137165"/>
    <w:rsid w:val="00141387"/>
    <w:rsid w:val="00195F00"/>
    <w:rsid w:val="001E52B5"/>
    <w:rsid w:val="00200D1C"/>
    <w:rsid w:val="00210DDF"/>
    <w:rsid w:val="002642EA"/>
    <w:rsid w:val="002F5F17"/>
    <w:rsid w:val="00311902"/>
    <w:rsid w:val="00346383"/>
    <w:rsid w:val="00371642"/>
    <w:rsid w:val="003C28F1"/>
    <w:rsid w:val="003E12BC"/>
    <w:rsid w:val="00407219"/>
    <w:rsid w:val="004129F7"/>
    <w:rsid w:val="0041647E"/>
    <w:rsid w:val="00432F02"/>
    <w:rsid w:val="00471843"/>
    <w:rsid w:val="00481458"/>
    <w:rsid w:val="004E59DD"/>
    <w:rsid w:val="005108C0"/>
    <w:rsid w:val="00517E26"/>
    <w:rsid w:val="0052165E"/>
    <w:rsid w:val="00522A66"/>
    <w:rsid w:val="00550093"/>
    <w:rsid w:val="00551715"/>
    <w:rsid w:val="00566B9E"/>
    <w:rsid w:val="00567A9C"/>
    <w:rsid w:val="005734D8"/>
    <w:rsid w:val="005774DC"/>
    <w:rsid w:val="005A2702"/>
    <w:rsid w:val="005A37BA"/>
    <w:rsid w:val="005C60A0"/>
    <w:rsid w:val="005E3DAA"/>
    <w:rsid w:val="00600615"/>
    <w:rsid w:val="006071C7"/>
    <w:rsid w:val="006100A5"/>
    <w:rsid w:val="00631763"/>
    <w:rsid w:val="00692A83"/>
    <w:rsid w:val="006B4798"/>
    <w:rsid w:val="006E5BC1"/>
    <w:rsid w:val="007126C0"/>
    <w:rsid w:val="00720A10"/>
    <w:rsid w:val="00726964"/>
    <w:rsid w:val="00743026"/>
    <w:rsid w:val="00765A2E"/>
    <w:rsid w:val="00771CAF"/>
    <w:rsid w:val="00772862"/>
    <w:rsid w:val="007944BA"/>
    <w:rsid w:val="00797316"/>
    <w:rsid w:val="007B7C82"/>
    <w:rsid w:val="007F7EE7"/>
    <w:rsid w:val="00834BC0"/>
    <w:rsid w:val="00853366"/>
    <w:rsid w:val="008C3C2C"/>
    <w:rsid w:val="008D0834"/>
    <w:rsid w:val="0095347F"/>
    <w:rsid w:val="00953EED"/>
    <w:rsid w:val="00961556"/>
    <w:rsid w:val="00963D97"/>
    <w:rsid w:val="009A506B"/>
    <w:rsid w:val="009A7DF8"/>
    <w:rsid w:val="009D54EE"/>
    <w:rsid w:val="00A10243"/>
    <w:rsid w:val="00A43AA1"/>
    <w:rsid w:val="00AA00DE"/>
    <w:rsid w:val="00AA67B3"/>
    <w:rsid w:val="00AD17BE"/>
    <w:rsid w:val="00AD467E"/>
    <w:rsid w:val="00AF4478"/>
    <w:rsid w:val="00B064B2"/>
    <w:rsid w:val="00B113B8"/>
    <w:rsid w:val="00B40FF9"/>
    <w:rsid w:val="00B421C0"/>
    <w:rsid w:val="00B441CF"/>
    <w:rsid w:val="00B66FE4"/>
    <w:rsid w:val="00B86A29"/>
    <w:rsid w:val="00BA0FF0"/>
    <w:rsid w:val="00BA7FED"/>
    <w:rsid w:val="00BD722B"/>
    <w:rsid w:val="00BE0A3C"/>
    <w:rsid w:val="00BF4F04"/>
    <w:rsid w:val="00C100FE"/>
    <w:rsid w:val="00C26555"/>
    <w:rsid w:val="00C40F15"/>
    <w:rsid w:val="00C5686D"/>
    <w:rsid w:val="00C607B3"/>
    <w:rsid w:val="00C62B62"/>
    <w:rsid w:val="00C87106"/>
    <w:rsid w:val="00C966A9"/>
    <w:rsid w:val="00C97673"/>
    <w:rsid w:val="00CB46AE"/>
    <w:rsid w:val="00CC1AD1"/>
    <w:rsid w:val="00CC4BE6"/>
    <w:rsid w:val="00D311CF"/>
    <w:rsid w:val="00D67738"/>
    <w:rsid w:val="00D84529"/>
    <w:rsid w:val="00D96C47"/>
    <w:rsid w:val="00DA6A97"/>
    <w:rsid w:val="00DA6E03"/>
    <w:rsid w:val="00DD4805"/>
    <w:rsid w:val="00E1446B"/>
    <w:rsid w:val="00E31E8C"/>
    <w:rsid w:val="00E35450"/>
    <w:rsid w:val="00E8609C"/>
    <w:rsid w:val="00E9112B"/>
    <w:rsid w:val="00E92AE8"/>
    <w:rsid w:val="00E945CD"/>
    <w:rsid w:val="00EB71DC"/>
    <w:rsid w:val="00F06E25"/>
    <w:rsid w:val="00F24321"/>
    <w:rsid w:val="00F30FB2"/>
    <w:rsid w:val="00F34201"/>
    <w:rsid w:val="00F45024"/>
    <w:rsid w:val="00F71A35"/>
    <w:rsid w:val="00F77FF7"/>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2EFBDF"/>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D5633-40F8-4DF4-9EC4-AD24673F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9</cp:revision>
  <cp:lastPrinted>2017-09-19T06:51:00Z</cp:lastPrinted>
  <dcterms:created xsi:type="dcterms:W3CDTF">2020-02-07T07:01:00Z</dcterms:created>
  <dcterms:modified xsi:type="dcterms:W3CDTF">2020-05-22T04:49:00Z</dcterms:modified>
</cp:coreProperties>
</file>